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1E54AB" w14:textId="77777777" w:rsidR="00654E8F" w:rsidRPr="001549D3" w:rsidRDefault="00654E8F" w:rsidP="0001436A">
      <w:pPr>
        <w:pStyle w:val="SupplementaryMaterial"/>
        <w:rPr>
          <w:b w:val="0"/>
        </w:rPr>
      </w:pPr>
      <w:r w:rsidRPr="001549D3">
        <w:t>Supplementary Material</w:t>
      </w:r>
    </w:p>
    <w:p w14:paraId="1E8A0A31" w14:textId="77777777" w:rsidR="00620F35" w:rsidRDefault="00620F35" w:rsidP="00620F35">
      <w:pPr>
        <w:jc w:val="center"/>
      </w:pPr>
      <w:r w:rsidRPr="00165A44">
        <w:rPr>
          <w:b/>
          <w:bCs/>
          <w:sz w:val="32"/>
          <w:szCs w:val="32"/>
        </w:rPr>
        <w:t>Genetic diversity, population structure</w:t>
      </w:r>
      <w:r>
        <w:rPr>
          <w:b/>
          <w:bCs/>
          <w:sz w:val="32"/>
          <w:szCs w:val="32"/>
        </w:rPr>
        <w:t>,</w:t>
      </w:r>
      <w:r w:rsidRPr="00165A44">
        <w:rPr>
          <w:b/>
          <w:bCs/>
          <w:sz w:val="32"/>
          <w:szCs w:val="32"/>
        </w:rPr>
        <w:t xml:space="preserve"> and taxonomic confirmation in annual medic (</w:t>
      </w:r>
      <w:r w:rsidRPr="00165A44">
        <w:rPr>
          <w:b/>
          <w:bCs/>
          <w:i/>
          <w:iCs/>
          <w:sz w:val="32"/>
          <w:szCs w:val="32"/>
        </w:rPr>
        <w:t>Medicago</w:t>
      </w:r>
      <w:r w:rsidRPr="00165A44">
        <w:rPr>
          <w:b/>
          <w:bCs/>
          <w:sz w:val="32"/>
          <w:szCs w:val="32"/>
        </w:rPr>
        <w:t xml:space="preserve"> </w:t>
      </w:r>
      <w:r w:rsidRPr="00165A44">
        <w:rPr>
          <w:b/>
          <w:bCs/>
          <w:i/>
          <w:iCs/>
          <w:sz w:val="32"/>
          <w:szCs w:val="32"/>
        </w:rPr>
        <w:t>spp</w:t>
      </w:r>
      <w:r w:rsidRPr="00165A44">
        <w:rPr>
          <w:b/>
          <w:bCs/>
          <w:sz w:val="32"/>
          <w:szCs w:val="32"/>
        </w:rPr>
        <w:t>.) collections from Crimea, Ukraine</w:t>
      </w:r>
    </w:p>
    <w:p w14:paraId="6D94DF35" w14:textId="77777777" w:rsidR="00620F35" w:rsidRPr="00165A44" w:rsidRDefault="00620F35" w:rsidP="00620F35">
      <w:pPr>
        <w:pStyle w:val="AuthorList"/>
      </w:pPr>
      <w:r>
        <w:t>Dongyan Zhao</w:t>
      </w:r>
      <w:r w:rsidRPr="00A545C6">
        <w:rPr>
          <w:vertAlign w:val="superscript"/>
        </w:rPr>
        <w:t>1</w:t>
      </w:r>
      <w:r w:rsidRPr="00682E69">
        <w:rPr>
          <w:vertAlign w:val="superscript"/>
        </w:rPr>
        <w:t>†</w:t>
      </w:r>
      <w:r w:rsidRPr="00376CC5">
        <w:t xml:space="preserve">, </w:t>
      </w:r>
      <w:r>
        <w:t>Manoj Sapkota</w:t>
      </w:r>
      <w:r>
        <w:rPr>
          <w:vertAlign w:val="superscript"/>
        </w:rPr>
        <w:t>1</w:t>
      </w:r>
      <w:r w:rsidRPr="00682E69">
        <w:rPr>
          <w:vertAlign w:val="superscript"/>
        </w:rPr>
        <w:t>†</w:t>
      </w:r>
      <w:r w:rsidRPr="00376CC5">
        <w:t xml:space="preserve">, </w:t>
      </w:r>
      <w:r>
        <w:t>Meng Lin</w:t>
      </w:r>
      <w:r w:rsidRPr="00A545C6">
        <w:rPr>
          <w:vertAlign w:val="superscript"/>
        </w:rPr>
        <w:t>1</w:t>
      </w:r>
      <w:r>
        <w:t>, Craig Beil</w:t>
      </w:r>
      <w:r>
        <w:rPr>
          <w:vertAlign w:val="superscript"/>
        </w:rPr>
        <w:t>1</w:t>
      </w:r>
      <w:r w:rsidRPr="00376CC5">
        <w:t>,</w:t>
      </w:r>
      <w:r>
        <w:t xml:space="preserve"> Moira Sheehan</w:t>
      </w:r>
      <w:r w:rsidRPr="00165A44">
        <w:rPr>
          <w:vertAlign w:val="superscript"/>
        </w:rPr>
        <w:t>1</w:t>
      </w:r>
      <w:r>
        <w:t>, Stephanie Greene</w:t>
      </w:r>
      <w:r w:rsidRPr="00165A44">
        <w:rPr>
          <w:vertAlign w:val="superscript"/>
        </w:rPr>
        <w:t>2</w:t>
      </w:r>
      <w:r>
        <w:t>, Brian M. Irish</w:t>
      </w:r>
      <w:r>
        <w:rPr>
          <w:vertAlign w:val="superscript"/>
        </w:rPr>
        <w:t>3*</w:t>
      </w:r>
    </w:p>
    <w:p w14:paraId="217F3AE0" w14:textId="31FA11BF" w:rsidR="002868E2" w:rsidRPr="00994A3D" w:rsidRDefault="002868E2" w:rsidP="00994A3D">
      <w:pPr>
        <w:spacing w:before="240" w:after="0"/>
        <w:rPr>
          <w:rFonts w:cs="Times New Roman"/>
        </w:rPr>
      </w:pPr>
      <w:r w:rsidRPr="00994A3D">
        <w:rPr>
          <w:rFonts w:cs="Times New Roman"/>
          <w:b/>
        </w:rPr>
        <w:t xml:space="preserve">* Correspondence: </w:t>
      </w:r>
      <w:r w:rsidR="00620F35">
        <w:rPr>
          <w:rFonts w:cs="Times New Roman"/>
        </w:rPr>
        <w:t>Brian M. Irish</w:t>
      </w:r>
      <w:r w:rsidR="00994A3D" w:rsidRPr="00994A3D">
        <w:rPr>
          <w:rFonts w:cs="Times New Roman"/>
        </w:rPr>
        <w:t xml:space="preserve">: </w:t>
      </w:r>
      <w:hyperlink r:id="rId12" w:history="1">
        <w:r w:rsidR="00620F35" w:rsidRPr="002F0839">
          <w:rPr>
            <w:rStyle w:val="Hyperlink"/>
          </w:rPr>
          <w:t>brian.irish@usda.gov</w:t>
        </w:r>
      </w:hyperlink>
      <w:r w:rsidR="00620F35">
        <w:t xml:space="preserve"> </w:t>
      </w:r>
    </w:p>
    <w:p w14:paraId="5E584EE8" w14:textId="77777777" w:rsidR="00994A3D" w:rsidRPr="00994A3D" w:rsidRDefault="00654E8F" w:rsidP="0001436A">
      <w:pPr>
        <w:pStyle w:val="Heading1"/>
      </w:pPr>
      <w:r w:rsidRPr="00994A3D">
        <w:t>Supplementary Figures and Tables</w:t>
      </w:r>
    </w:p>
    <w:p w14:paraId="0CD81965" w14:textId="278F6FF9" w:rsidR="00620F35" w:rsidRDefault="00994A3D" w:rsidP="00620F35">
      <w:pPr>
        <w:pStyle w:val="Heading2"/>
      </w:pPr>
      <w:r w:rsidRPr="0001436A">
        <w:t>Supplementary</w:t>
      </w:r>
      <w:r w:rsidRPr="001549D3">
        <w:t xml:space="preserve"> Figures</w:t>
      </w:r>
    </w:p>
    <w:p w14:paraId="5952E911" w14:textId="77777777" w:rsidR="00620F35" w:rsidRDefault="00620F35" w:rsidP="00620F35">
      <w:r>
        <w:rPr>
          <w:noProof/>
        </w:rPr>
        <w:drawing>
          <wp:inline distT="0" distB="0" distL="0" distR="0" wp14:anchorId="3FC66E7F" wp14:editId="4CF933C6">
            <wp:extent cx="6126813" cy="2749138"/>
            <wp:effectExtent l="0" t="0" r="0" b="0"/>
            <wp:docPr id="488204838" name="Picture 4882048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8204838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49707" cy="2759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C425EA" w14:textId="77777777" w:rsidR="00620F35" w:rsidRPr="00ED73C4" w:rsidRDefault="00620F35" w:rsidP="00620F35">
      <w:r w:rsidRPr="00A84725">
        <w:rPr>
          <w:b/>
          <w:bCs/>
        </w:rPr>
        <w:t>Supplementary</w:t>
      </w:r>
      <w:r w:rsidRPr="00376CC5">
        <w:t xml:space="preserve"> </w:t>
      </w:r>
      <w:r w:rsidRPr="005E222C">
        <w:rPr>
          <w:b/>
          <w:bCs/>
        </w:rPr>
        <w:t>Figure 1:</w:t>
      </w:r>
      <w:r w:rsidRPr="00ED73C4">
        <w:t xml:space="preserve"> Scatter plot of sample-wise </w:t>
      </w:r>
      <w:r>
        <w:t>microhaplotype</w:t>
      </w:r>
      <w:r w:rsidRPr="00ED73C4">
        <w:t xml:space="preserve"> numbers in combined </w:t>
      </w:r>
      <w:r>
        <w:t>single-plant</w:t>
      </w:r>
      <w:r w:rsidRPr="00ED73C4">
        <w:t xml:space="preserve"> (pooling sequences from all three </w:t>
      </w:r>
      <w:r>
        <w:t>single plant</w:t>
      </w:r>
      <w:r w:rsidRPr="00ED73C4">
        <w:t xml:space="preserve">s; blue dots) and bulked (red dots) samples for 181 accessions. The trend of </w:t>
      </w:r>
      <w:r>
        <w:t>microhaplotype</w:t>
      </w:r>
      <w:r w:rsidRPr="00ED73C4">
        <w:t xml:space="preserve"> numbers among combined </w:t>
      </w:r>
      <w:r>
        <w:t>single-plant</w:t>
      </w:r>
      <w:r w:rsidRPr="00ED73C4">
        <w:t xml:space="preserve"> samples was generated using LOWESS regression.</w:t>
      </w:r>
    </w:p>
    <w:p w14:paraId="6BEF5BB2" w14:textId="77777777" w:rsidR="00620F35" w:rsidRDefault="00620F35" w:rsidP="00620F35">
      <w:r>
        <w:rPr>
          <w:noProof/>
        </w:rPr>
        <w:lastRenderedPageBreak/>
        <w:drawing>
          <wp:inline distT="0" distB="0" distL="0" distR="0" wp14:anchorId="55C4DCC4" wp14:editId="7C563479">
            <wp:extent cx="6208395" cy="2661285"/>
            <wp:effectExtent l="0" t="0" r="1905" b="5715"/>
            <wp:docPr id="493117566" name="Picture 4931175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3117566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208395" cy="2661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9DA5C3" w14:textId="77777777" w:rsidR="00620F35" w:rsidRDefault="00620F35" w:rsidP="00620F35">
      <w:r w:rsidRPr="00A84725">
        <w:rPr>
          <w:b/>
          <w:bCs/>
        </w:rPr>
        <w:t>Supplementary</w:t>
      </w:r>
      <w:r w:rsidRPr="00376CC5">
        <w:t xml:space="preserve"> </w:t>
      </w:r>
      <w:r w:rsidRPr="005E222C">
        <w:rPr>
          <w:b/>
          <w:bCs/>
        </w:rPr>
        <w:t>Figure 2:</w:t>
      </w:r>
      <w:r w:rsidRPr="00D27E99">
        <w:t xml:space="preserve"> Scatter plot of the proportion of </w:t>
      </w:r>
      <w:r>
        <w:t>microhaplotype</w:t>
      </w:r>
      <w:r w:rsidRPr="00D27E99">
        <w:t xml:space="preserve">s identified per marker among </w:t>
      </w:r>
      <w:r>
        <w:t>single-plant</w:t>
      </w:r>
      <w:r w:rsidRPr="00D27E99">
        <w:t xml:space="preserve"> samples and bulked samples (A) across the entire panel and (B) within each of the 12 species. Red dots represent markers with elevated proportion of </w:t>
      </w:r>
      <w:r>
        <w:t>microhaplotype</w:t>
      </w:r>
      <w:r w:rsidRPr="00D27E99">
        <w:t>s identified in bulked samples and green dots vice versa.</w:t>
      </w:r>
    </w:p>
    <w:p w14:paraId="32ED0B79" w14:textId="77777777" w:rsidR="00620F35" w:rsidRDefault="00620F35" w:rsidP="00620F35">
      <w:pPr>
        <w:jc w:val="center"/>
      </w:pPr>
      <w:r>
        <w:rPr>
          <w:noProof/>
        </w:rPr>
        <w:drawing>
          <wp:inline distT="0" distB="0" distL="0" distR="0" wp14:anchorId="12280E08" wp14:editId="25AEF6FD">
            <wp:extent cx="4264975" cy="3619362"/>
            <wp:effectExtent l="0" t="0" r="2540" b="635"/>
            <wp:docPr id="1181582132" name="Picture 1181582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1582132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272328" cy="3625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DDEE6F" w14:textId="77777777" w:rsidR="00620F35" w:rsidRDefault="00620F35" w:rsidP="00620F35">
      <w:r w:rsidRPr="00A84725">
        <w:rPr>
          <w:b/>
          <w:bCs/>
        </w:rPr>
        <w:t>Supplementary</w:t>
      </w:r>
      <w:r w:rsidRPr="00376CC5">
        <w:t xml:space="preserve"> </w:t>
      </w:r>
      <w:r w:rsidRPr="005E222C">
        <w:rPr>
          <w:b/>
          <w:bCs/>
        </w:rPr>
        <w:t>Figure 3:</w:t>
      </w:r>
      <w:r w:rsidRPr="00D27E99">
        <w:t xml:space="preserve"> Scatter plot of the proportion of markers showing elevated number of </w:t>
      </w:r>
      <w:r>
        <w:t>microhaplotype</w:t>
      </w:r>
      <w:r w:rsidRPr="00D27E99">
        <w:t>s in bulked samples in a species and the sample size of the investigated species. The Pearson’s correlation coefficient is estimated in R.</w:t>
      </w:r>
    </w:p>
    <w:p w14:paraId="3F10EB1F" w14:textId="77777777" w:rsidR="00620F35" w:rsidRDefault="00620F35" w:rsidP="00620F35">
      <w:pPr>
        <w:jc w:val="center"/>
      </w:pPr>
      <w:r>
        <w:rPr>
          <w:noProof/>
        </w:rPr>
        <w:lastRenderedPageBreak/>
        <w:drawing>
          <wp:inline distT="0" distB="0" distL="0" distR="0" wp14:anchorId="44461696" wp14:editId="4FDD47B1">
            <wp:extent cx="4849997" cy="3624228"/>
            <wp:effectExtent l="0" t="0" r="1905" b="0"/>
            <wp:docPr id="484798534" name="Picture 4847985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4798534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856858" cy="36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18D317" w14:textId="77777777" w:rsidR="00620F35" w:rsidRDefault="00620F35" w:rsidP="00620F35">
      <w:r w:rsidRPr="00A84725">
        <w:rPr>
          <w:b/>
          <w:bCs/>
        </w:rPr>
        <w:t>Supplementary</w:t>
      </w:r>
      <w:r w:rsidRPr="00376CC5">
        <w:t xml:space="preserve"> </w:t>
      </w:r>
      <w:r w:rsidRPr="005E222C">
        <w:rPr>
          <w:b/>
          <w:bCs/>
        </w:rPr>
        <w:t xml:space="preserve">Figure </w:t>
      </w:r>
      <w:r>
        <w:rPr>
          <w:b/>
          <w:bCs/>
        </w:rPr>
        <w:t>4</w:t>
      </w:r>
      <w:r w:rsidRPr="005E222C">
        <w:rPr>
          <w:b/>
          <w:bCs/>
        </w:rPr>
        <w:t>:</w:t>
      </w:r>
      <w:r>
        <w:t xml:space="preserve"> PCA using only 448 marker loci.</w:t>
      </w:r>
    </w:p>
    <w:p w14:paraId="5E66D020" w14:textId="77777777" w:rsidR="00620F35" w:rsidRDefault="00620F35" w:rsidP="00620F35">
      <w:r w:rsidRPr="005E222C">
        <w:rPr>
          <w:noProof/>
        </w:rPr>
        <w:drawing>
          <wp:inline distT="0" distB="0" distL="0" distR="0" wp14:anchorId="77142AE9" wp14:editId="5BBF3623">
            <wp:extent cx="6208395" cy="3596640"/>
            <wp:effectExtent l="0" t="0" r="1905" b="0"/>
            <wp:docPr id="1341244507" name="Picture 1341244507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1244507" name="Picture 1" descr="A screenshot of a computer screen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208395" cy="3596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4B535D" w14:textId="77777777" w:rsidR="00620F35" w:rsidRDefault="00620F35" w:rsidP="00620F35">
      <w:r w:rsidRPr="00A84725">
        <w:rPr>
          <w:b/>
          <w:bCs/>
        </w:rPr>
        <w:t>Supplementary</w:t>
      </w:r>
      <w:r w:rsidRPr="00376CC5">
        <w:t xml:space="preserve"> </w:t>
      </w:r>
      <w:r w:rsidRPr="00A84725">
        <w:rPr>
          <w:b/>
          <w:bCs/>
        </w:rPr>
        <w:t xml:space="preserve">Figure </w:t>
      </w:r>
      <w:r>
        <w:rPr>
          <w:b/>
          <w:bCs/>
        </w:rPr>
        <w:t>5</w:t>
      </w:r>
      <w:r w:rsidRPr="00A84725">
        <w:rPr>
          <w:b/>
          <w:bCs/>
        </w:rPr>
        <w:t>:</w:t>
      </w:r>
      <w:r w:rsidRPr="002E7DFF">
        <w:t xml:space="preserve"> Principal component analysis of accessions under </w:t>
      </w:r>
      <w:r>
        <w:t>each of the 10</w:t>
      </w:r>
      <w:r w:rsidRPr="002E7DFF">
        <w:t xml:space="preserve"> species</w:t>
      </w:r>
      <w:r>
        <w:t>.</w:t>
      </w:r>
      <w:r w:rsidRPr="002E7DFF">
        <w:t xml:space="preserve"> Different shapes represent the source of collection.</w:t>
      </w:r>
    </w:p>
    <w:p w14:paraId="49C9D44D" w14:textId="77777777" w:rsidR="00620F35" w:rsidRDefault="00620F35" w:rsidP="00620F35"/>
    <w:p w14:paraId="5EE26CAE" w14:textId="77777777" w:rsidR="00620F35" w:rsidRDefault="00620F35" w:rsidP="00620F35">
      <w:r w:rsidRPr="005E222C">
        <w:rPr>
          <w:noProof/>
        </w:rPr>
        <w:drawing>
          <wp:inline distT="0" distB="0" distL="0" distR="0" wp14:anchorId="518CC28B" wp14:editId="20102291">
            <wp:extent cx="6208395" cy="3658870"/>
            <wp:effectExtent l="0" t="0" r="1905" b="0"/>
            <wp:docPr id="841380109" name="Picture 841380109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1380109" name="Picture 1" descr="A screenshot of a computer screen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208395" cy="3658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703FD4" w14:textId="77777777" w:rsidR="00620F35" w:rsidRDefault="00620F35" w:rsidP="00620F35">
      <w:r w:rsidRPr="00A84725">
        <w:rPr>
          <w:b/>
          <w:bCs/>
        </w:rPr>
        <w:t>Supplementary</w:t>
      </w:r>
      <w:r w:rsidRPr="00376CC5">
        <w:t xml:space="preserve"> </w:t>
      </w:r>
      <w:r w:rsidRPr="005E222C">
        <w:rPr>
          <w:b/>
          <w:bCs/>
        </w:rPr>
        <w:t>Figure 6:</w:t>
      </w:r>
      <w:r>
        <w:t xml:space="preserve"> Distribution of missing marker loci and summary statistics of the distribution between single-plant and bulked samples (A and B) and between accessions from Crimea and Genebank collection (C and D). </w:t>
      </w:r>
    </w:p>
    <w:p w14:paraId="004D8215" w14:textId="77777777" w:rsidR="00620F35" w:rsidRDefault="00620F35" w:rsidP="00620F35">
      <w:r>
        <w:rPr>
          <w:noProof/>
        </w:rPr>
        <w:lastRenderedPageBreak/>
        <w:drawing>
          <wp:inline distT="0" distB="0" distL="0" distR="0" wp14:anchorId="260AE6E0" wp14:editId="0B47DCD2">
            <wp:extent cx="6208395" cy="4467225"/>
            <wp:effectExtent l="0" t="0" r="1905" b="3175"/>
            <wp:docPr id="2022833679" name="Picture 2022833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2833679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208395" cy="446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841FD8" w14:textId="77777777" w:rsidR="00620F35" w:rsidRDefault="00620F35" w:rsidP="00620F35">
      <w:r w:rsidRPr="00A84725">
        <w:rPr>
          <w:b/>
          <w:bCs/>
        </w:rPr>
        <w:t>Supplementary</w:t>
      </w:r>
      <w:r w:rsidRPr="00376CC5">
        <w:t xml:space="preserve"> </w:t>
      </w:r>
      <w:r w:rsidRPr="005E222C">
        <w:rPr>
          <w:b/>
          <w:bCs/>
        </w:rPr>
        <w:t>Figure 7:</w:t>
      </w:r>
      <w:r>
        <w:t xml:space="preserve"> </w:t>
      </w:r>
      <w:r w:rsidRPr="00EF4939">
        <w:t xml:space="preserve">Phylogeny tree representing relationship </w:t>
      </w:r>
      <w:r>
        <w:t xml:space="preserve">accessions from Crimea and </w:t>
      </w:r>
      <w:r w:rsidRPr="00D951B6">
        <w:rPr>
          <w:i/>
          <w:iCs/>
        </w:rPr>
        <w:t>Medicago</w:t>
      </w:r>
      <w:r>
        <w:t xml:space="preserve"> accessions</w:t>
      </w:r>
      <w:r w:rsidRPr="00EF4939">
        <w:t>. Different colors of accessions and branches represent different species. The outer concentric circle represents the source of collection of accessions. The numbers on the branches represent the bootstrap values.</w:t>
      </w:r>
    </w:p>
    <w:p w14:paraId="36736FAD" w14:textId="77777777" w:rsidR="006E3621" w:rsidRDefault="006E3621">
      <w:pPr>
        <w:spacing w:before="0" w:after="200" w:line="276" w:lineRule="auto"/>
        <w:rPr>
          <w:rFonts w:eastAsia="Cambria" w:cs="Times New Roman"/>
          <w:b/>
          <w:szCs w:val="24"/>
          <w:highlight w:val="lightGray"/>
        </w:rPr>
      </w:pPr>
      <w:r>
        <w:rPr>
          <w:highlight w:val="lightGray"/>
        </w:rPr>
        <w:br w:type="page"/>
      </w:r>
    </w:p>
    <w:p w14:paraId="22CF7D54" w14:textId="424D9C56" w:rsidR="00620F35" w:rsidRDefault="00620F35" w:rsidP="006E3621">
      <w:pPr>
        <w:pStyle w:val="Heading2"/>
        <w:numPr>
          <w:ilvl w:val="0"/>
          <w:numId w:val="0"/>
        </w:numPr>
      </w:pPr>
      <w:r w:rsidRPr="0001436A">
        <w:lastRenderedPageBreak/>
        <w:t>Supplementary</w:t>
      </w:r>
      <w:r w:rsidRPr="001549D3">
        <w:t xml:space="preserve"> </w:t>
      </w:r>
      <w:r>
        <w:t>Tables</w:t>
      </w:r>
    </w:p>
    <w:p w14:paraId="66E4B366" w14:textId="77777777" w:rsidR="00620F35" w:rsidRPr="00662960" w:rsidRDefault="00620F35" w:rsidP="00620F35">
      <w:r w:rsidRPr="00A84725">
        <w:rPr>
          <w:b/>
          <w:bCs/>
        </w:rPr>
        <w:t>Supplementary Table 1:</w:t>
      </w:r>
      <w:r w:rsidRPr="00662960">
        <w:t xml:space="preserve"> List of accessions used in the study with all their passport information.</w:t>
      </w:r>
    </w:p>
    <w:p w14:paraId="6EC34AB6" w14:textId="77777777" w:rsidR="00620F35" w:rsidRDefault="00620F35" w:rsidP="00620F35">
      <w:r w:rsidRPr="00A84725">
        <w:rPr>
          <w:b/>
          <w:bCs/>
        </w:rPr>
        <w:t>Supplementary</w:t>
      </w:r>
      <w:r w:rsidRPr="00376CC5">
        <w:t xml:space="preserve"> </w:t>
      </w:r>
      <w:r w:rsidRPr="00A84725">
        <w:rPr>
          <w:b/>
          <w:bCs/>
        </w:rPr>
        <w:t>Table 2:</w:t>
      </w:r>
      <w:r w:rsidRPr="00662960">
        <w:t xml:space="preserve"> List of phenotypic descriptors</w:t>
      </w:r>
    </w:p>
    <w:p w14:paraId="55160F38" w14:textId="77777777" w:rsidR="00620F35" w:rsidRPr="00662960" w:rsidRDefault="00620F35" w:rsidP="00620F35">
      <w:r w:rsidRPr="00A84725">
        <w:rPr>
          <w:b/>
          <w:bCs/>
        </w:rPr>
        <w:t>Supplementary</w:t>
      </w:r>
      <w:r w:rsidRPr="00376CC5">
        <w:t xml:space="preserve"> </w:t>
      </w:r>
      <w:r w:rsidRPr="00A84725">
        <w:rPr>
          <w:b/>
          <w:bCs/>
        </w:rPr>
        <w:t>Table 3:</w:t>
      </w:r>
      <w:r w:rsidRPr="00662960">
        <w:t xml:space="preserve"> </w:t>
      </w:r>
      <w:r w:rsidRPr="00094C50">
        <w:t>Phenotype</w:t>
      </w:r>
      <w:r>
        <w:t>s</w:t>
      </w:r>
      <w:r w:rsidRPr="00094C50">
        <w:t xml:space="preserve"> observed for all the accession under study.</w:t>
      </w:r>
    </w:p>
    <w:p w14:paraId="4A52AEC9" w14:textId="77777777" w:rsidR="00620F35" w:rsidRPr="00662960" w:rsidRDefault="00620F35" w:rsidP="00620F35">
      <w:r w:rsidRPr="00A84725">
        <w:rPr>
          <w:b/>
          <w:bCs/>
        </w:rPr>
        <w:t>Supplementary</w:t>
      </w:r>
      <w:r w:rsidRPr="00376CC5">
        <w:t xml:space="preserve"> </w:t>
      </w:r>
      <w:r w:rsidRPr="00A84725">
        <w:rPr>
          <w:b/>
          <w:bCs/>
        </w:rPr>
        <w:t xml:space="preserve">Table </w:t>
      </w:r>
      <w:r>
        <w:rPr>
          <w:b/>
          <w:bCs/>
        </w:rPr>
        <w:t>4</w:t>
      </w:r>
      <w:r w:rsidRPr="00A84725">
        <w:rPr>
          <w:b/>
          <w:bCs/>
        </w:rPr>
        <w:t>:</w:t>
      </w:r>
      <w:r w:rsidRPr="00662960">
        <w:t xml:space="preserve"> Summary of missing marker loci of all the accessions</w:t>
      </w:r>
    </w:p>
    <w:p w14:paraId="61082DE2" w14:textId="77777777" w:rsidR="00620F35" w:rsidRPr="00662960" w:rsidRDefault="00620F35" w:rsidP="00620F35">
      <w:r w:rsidRPr="00A84725">
        <w:rPr>
          <w:b/>
          <w:bCs/>
        </w:rPr>
        <w:t>Supplementary</w:t>
      </w:r>
      <w:r w:rsidRPr="00376CC5">
        <w:t xml:space="preserve"> </w:t>
      </w:r>
      <w:r w:rsidRPr="00A84725">
        <w:rPr>
          <w:b/>
          <w:bCs/>
        </w:rPr>
        <w:t xml:space="preserve">Table </w:t>
      </w:r>
      <w:r>
        <w:rPr>
          <w:b/>
          <w:bCs/>
        </w:rPr>
        <w:t>5</w:t>
      </w:r>
      <w:r w:rsidRPr="00A84725">
        <w:rPr>
          <w:b/>
          <w:bCs/>
        </w:rPr>
        <w:t>:</w:t>
      </w:r>
      <w:r w:rsidRPr="00662960">
        <w:t xml:space="preserve"> Correlation across the replicates across all samples</w:t>
      </w:r>
    </w:p>
    <w:p w14:paraId="11D52147" w14:textId="77777777" w:rsidR="00620F35" w:rsidRDefault="00620F35" w:rsidP="00620F35">
      <w:r w:rsidRPr="00A84725">
        <w:rPr>
          <w:b/>
          <w:bCs/>
        </w:rPr>
        <w:t>Supplementary</w:t>
      </w:r>
      <w:r w:rsidRPr="00376CC5">
        <w:t xml:space="preserve"> </w:t>
      </w:r>
      <w:r w:rsidRPr="00A84725">
        <w:rPr>
          <w:b/>
          <w:bCs/>
        </w:rPr>
        <w:t xml:space="preserve">Table </w:t>
      </w:r>
      <w:r>
        <w:rPr>
          <w:b/>
          <w:bCs/>
        </w:rPr>
        <w:t>6</w:t>
      </w:r>
      <w:r w:rsidRPr="00A84725">
        <w:rPr>
          <w:b/>
          <w:bCs/>
        </w:rPr>
        <w:t>:</w:t>
      </w:r>
      <w:r>
        <w:t xml:space="preserve"> </w:t>
      </w:r>
      <w:r w:rsidRPr="00F00484">
        <w:t xml:space="preserve">Total number of </w:t>
      </w:r>
      <w:r>
        <w:t>microhaplotype</w:t>
      </w:r>
      <w:r w:rsidRPr="00F00484">
        <w:t xml:space="preserve">s in a representative </w:t>
      </w:r>
      <w:r>
        <w:t>single-plant</w:t>
      </w:r>
      <w:r w:rsidRPr="00F00484">
        <w:t xml:space="preserve"> sample (median of three </w:t>
      </w:r>
      <w:r>
        <w:t>single-plant</w:t>
      </w:r>
      <w:r w:rsidRPr="00F00484">
        <w:t xml:space="preserve"> samples), combined </w:t>
      </w:r>
      <w:r>
        <w:t>single-plant</w:t>
      </w:r>
      <w:r w:rsidRPr="00F00484">
        <w:t xml:space="preserve"> sample (by pooling sequences from three </w:t>
      </w:r>
      <w:r>
        <w:t>single-plant</w:t>
      </w:r>
      <w:r w:rsidRPr="00F00484">
        <w:t xml:space="preserve"> samples) and the bulked sample in each of the 181 accessions.</w:t>
      </w:r>
    </w:p>
    <w:p w14:paraId="386A6308" w14:textId="77777777" w:rsidR="00620F35" w:rsidRDefault="00620F35" w:rsidP="00620F35">
      <w:r w:rsidRPr="00A84725">
        <w:rPr>
          <w:b/>
          <w:bCs/>
        </w:rPr>
        <w:t>Supplementary</w:t>
      </w:r>
      <w:r w:rsidRPr="00376CC5">
        <w:t xml:space="preserve"> </w:t>
      </w:r>
      <w:r w:rsidRPr="00A84725">
        <w:rPr>
          <w:b/>
          <w:bCs/>
        </w:rPr>
        <w:t xml:space="preserve">Table </w:t>
      </w:r>
      <w:r>
        <w:rPr>
          <w:b/>
          <w:bCs/>
        </w:rPr>
        <w:t>7</w:t>
      </w:r>
      <w:r w:rsidRPr="00A84725">
        <w:rPr>
          <w:b/>
          <w:bCs/>
        </w:rPr>
        <w:t>:</w:t>
      </w:r>
      <w:r w:rsidRPr="00662960">
        <w:t xml:space="preserve"> Summary table of average read depth across all samples.</w:t>
      </w:r>
    </w:p>
    <w:p w14:paraId="58F1AED1" w14:textId="26C72E72" w:rsidR="00DE23E8" w:rsidRPr="001549D3" w:rsidRDefault="00620F35" w:rsidP="006E3621">
      <w:r w:rsidRPr="00B050C9">
        <w:rPr>
          <w:b/>
          <w:bCs/>
        </w:rPr>
        <w:t>Supplementary Table 8:</w:t>
      </w:r>
      <w:r>
        <w:t xml:space="preserve"> </w:t>
      </w:r>
      <w:r w:rsidRPr="00B050C9">
        <w:t>MADC report of all the genotyped accession</w:t>
      </w:r>
    </w:p>
    <w:sectPr w:rsidR="00DE23E8" w:rsidRPr="001549D3" w:rsidSect="0093429D">
      <w:headerReference w:type="even" r:id="rId20"/>
      <w:footerReference w:type="even" r:id="rId21"/>
      <w:footerReference w:type="default" r:id="rId22"/>
      <w:headerReference w:type="first" r:id="rId23"/>
      <w:pgSz w:w="12240" w:h="15840"/>
      <w:pgMar w:top="1138" w:right="1181" w:bottom="1138" w:left="1282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655268D" w14:textId="77777777" w:rsidR="00DD29DF" w:rsidRDefault="00DD29DF" w:rsidP="00117666">
      <w:pPr>
        <w:spacing w:after="0"/>
      </w:pPr>
      <w:r>
        <w:separator/>
      </w:r>
    </w:p>
  </w:endnote>
  <w:endnote w:type="continuationSeparator" w:id="0">
    <w:p w14:paraId="2DF4A621" w14:textId="77777777" w:rsidR="00DD29DF" w:rsidRDefault="00DD29DF" w:rsidP="00117666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14AB28" w14:textId="77777777" w:rsidR="00CE1A1F" w:rsidRPr="00577C4C" w:rsidRDefault="00C52A7B">
    <w:pPr>
      <w:rPr>
        <w:color w:val="C00000"/>
        <w:szCs w:val="24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0A152CD" wp14:editId="47F23114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4D054D26" w14:textId="77777777" w:rsidR="00CE1A1F" w:rsidRPr="00577C4C" w:rsidRDefault="00C52A7B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 w:rsidR="002B4A57">
                            <w:rPr>
                              <w:noProof/>
                              <w:color w:val="000000" w:themeColor="text1"/>
                              <w:szCs w:val="40"/>
                            </w:rPr>
                            <w:t>2</w: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A152CD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67.6pt;margin-top:0;width:118.8pt;height:31.15pt;z-index:2516592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" filled="f" stroked="f" strokeweight=".5pt">
              <v:textbox style="mso-fit-shape-to-text:t">
                <w:txbxContent>
                  <w:p w14:paraId="4D054D26" w14:textId="77777777" w:rsidR="00000000" w:rsidRPr="00577C4C" w:rsidRDefault="00C52A7B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 w:rsidRPr="00577C4C"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 w:rsidRPr="00577C4C"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 w:rsidR="002B4A57">
                      <w:rPr>
                        <w:noProof/>
                        <w:color w:val="000000" w:themeColor="text1"/>
                        <w:szCs w:val="40"/>
                      </w:rPr>
                      <w:t>2</w: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22FF27" w14:textId="77777777" w:rsidR="00CE1A1F" w:rsidRPr="00577C4C" w:rsidRDefault="00C52A7B">
    <w:pPr>
      <w:rPr>
        <w:b/>
        <w:sz w:val="20"/>
        <w:szCs w:val="24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251646976" behindDoc="0" locked="0" layoutInCell="1" allowOverlap="1" wp14:anchorId="3151A55C" wp14:editId="2441783D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56" name="Text Box 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085E15EB" w14:textId="77777777" w:rsidR="00CE1A1F" w:rsidRPr="00577C4C" w:rsidRDefault="00C52A7B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 w:rsidR="00994A3D">
                            <w:rPr>
                              <w:noProof/>
                              <w:color w:val="000000" w:themeColor="text1"/>
                              <w:szCs w:val="40"/>
                            </w:rPr>
                            <w:t>3</w: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151A55C" id="_x0000_t202" coordsize="21600,21600" o:spt="202" path="m,l,21600r21600,l21600,xe">
              <v:stroke joinstyle="miter"/>
              <v:path gradientshapeok="t" o:connecttype="rect"/>
            </v:shapetype>
            <v:shape id="Text Box 56" o:spid="_x0000_s1027" type="#_x0000_t202" style="position:absolute;margin-left:67.6pt;margin-top:0;width:118.8pt;height:31.15pt;z-index:25164697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" filled="f" stroked="f" strokeweight=".5pt">
              <v:textbox style="mso-fit-shape-to-text:t">
                <w:txbxContent>
                  <w:p w14:paraId="085E15EB" w14:textId="77777777" w:rsidR="00000000" w:rsidRPr="00577C4C" w:rsidRDefault="00C52A7B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 w:rsidRPr="00577C4C"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 w:rsidRPr="00577C4C"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 w:rsidR="00994A3D">
                      <w:rPr>
                        <w:noProof/>
                        <w:color w:val="000000" w:themeColor="text1"/>
                        <w:szCs w:val="40"/>
                      </w:rPr>
                      <w:t>3</w: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3DE781" w14:textId="77777777" w:rsidR="00DD29DF" w:rsidRDefault="00DD29DF" w:rsidP="00117666">
      <w:pPr>
        <w:spacing w:after="0"/>
      </w:pPr>
      <w:r>
        <w:separator/>
      </w:r>
    </w:p>
  </w:footnote>
  <w:footnote w:type="continuationSeparator" w:id="0">
    <w:p w14:paraId="2814D6A4" w14:textId="77777777" w:rsidR="00DD29DF" w:rsidRDefault="00DD29DF" w:rsidP="00117666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31EDBA" w14:textId="77777777" w:rsidR="00CE1A1F" w:rsidRPr="009151AA" w:rsidRDefault="00C52A7B">
    <w:pPr>
      <w:rPr>
        <w:rFonts w:cs="Times New Roman"/>
      </w:rPr>
    </w:pPr>
    <w:r w:rsidRPr="009151AA">
      <w:rPr>
        <w:rFonts w:cs="Times New Roman"/>
      </w:rPr>
      <w:ptab w:relativeTo="margin" w:alignment="center" w:leader="none"/>
    </w:r>
    <w:r w:rsidRPr="009151AA">
      <w:rPr>
        <w:rFonts w:cs="Times New Roman"/>
      </w:rPr>
      <w:ptab w:relativeTo="margin" w:alignment="right" w:leader="none"/>
    </w:r>
    <w:r w:rsidR="001549D3" w:rsidRPr="009151AA">
      <w:rPr>
        <w:rFonts w:cs="Times New Roman"/>
      </w:rPr>
      <w:t>Supplementary Material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711A5B" w14:textId="77777777" w:rsidR="00CE1A1F" w:rsidRDefault="0093429D" w:rsidP="0093429D">
    <w:r w:rsidRPr="005A1D84">
      <w:rPr>
        <w:b/>
        <w:noProof/>
        <w:color w:val="A6A6A6" w:themeColor="background1" w:themeShade="A6"/>
        <w:lang w:val="en-GB" w:eastAsia="en-GB"/>
      </w:rPr>
      <w:drawing>
        <wp:inline distT="0" distB="0" distL="0" distR="0" wp14:anchorId="7EAE9060" wp14:editId="09E5B960">
          <wp:extent cx="1382534" cy="497091"/>
          <wp:effectExtent l="0" t="0" r="0" b="0"/>
          <wp:docPr id="7" name="Picture 7" descr="C:\Users\Elaine.Scott\Documents\LaTex\____TEST____Frontiers_LaTeX_Templates_V2.5\Frontiers LaTeX (Science, Health and Engineering) V2.5 - with Supplementary material (V1.2)\logo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Elaine.Scott\Documents\LaTex\____TEST____Frontiers_LaTeX_Templates_V2.5\Frontiers LaTeX (Science, Health and Engineering) V2.5 - with Supplementary material (V1.2)\logo1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34909" cy="55187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C52A7B" w:rsidRPr="007E3148">
      <w:rPr>
        <w:b/>
      </w:rPr>
      <w:ptab w:relativeTo="margin" w:alignment="center" w:leader="none"/>
    </w:r>
    <w:r w:rsidR="00C52A7B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1B7666"/>
    <w:multiLevelType w:val="multilevel"/>
    <w:tmpl w:val="615EAD26"/>
    <w:lvl w:ilvl="0">
      <w:start w:val="1"/>
      <w:numFmt w:val="decimal"/>
      <w:lvlText w:val="%1."/>
      <w:lvlJc w:val="left"/>
      <w:pPr>
        <w:ind w:left="0" w:firstLine="0"/>
      </w:pPr>
      <w:rPr>
        <w:rFonts w:hint="default"/>
        <w:b/>
        <w:lang w:val="en-GB"/>
      </w:rPr>
    </w:lvl>
    <w:lvl w:ilvl="1">
      <w:start w:val="1"/>
      <w:numFmt w:val="decimal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0" w:firstLine="0"/>
      </w:pPr>
      <w:rPr>
        <w:rFonts w:ascii="Times New Roman" w:hAnsi="Times New Roman" w:hint="default"/>
        <w:b/>
        <w:i w:val="0"/>
        <w:sz w:val="24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0EDF3AB7"/>
    <w:multiLevelType w:val="hybridMultilevel"/>
    <w:tmpl w:val="8E5CDC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C0601A"/>
    <w:multiLevelType w:val="multilevel"/>
    <w:tmpl w:val="2D740DBE"/>
    <w:styleLink w:val="Headings"/>
    <w:lvl w:ilvl="0">
      <w:start w:val="1"/>
      <w:numFmt w:val="decimal"/>
      <w:pStyle w:val="Heading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abstractNum w:abstractNumId="3" w15:restartNumberingAfterBreak="0">
    <w:nsid w:val="225305B5"/>
    <w:multiLevelType w:val="hybridMultilevel"/>
    <w:tmpl w:val="4F8C24FA"/>
    <w:lvl w:ilvl="0" w:tplc="A9DCD718">
      <w:start w:val="1"/>
      <w:numFmt w:val="bullet"/>
      <w:pStyle w:val="ListParagraph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549F1D82"/>
    <w:multiLevelType w:val="hybridMultilevel"/>
    <w:tmpl w:val="734A77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83E6C4F"/>
    <w:multiLevelType w:val="hybridMultilevel"/>
    <w:tmpl w:val="E39A39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A173C1D"/>
    <w:multiLevelType w:val="multilevel"/>
    <w:tmpl w:val="61DCC3B2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num w:numId="1" w16cid:durableId="1821115517">
    <w:abstractNumId w:val="0"/>
  </w:num>
  <w:num w:numId="2" w16cid:durableId="1683165481">
    <w:abstractNumId w:val="4"/>
  </w:num>
  <w:num w:numId="3" w16cid:durableId="615480040">
    <w:abstractNumId w:val="1"/>
  </w:num>
  <w:num w:numId="4" w16cid:durableId="1566183234">
    <w:abstractNumId w:val="5"/>
  </w:num>
  <w:num w:numId="5" w16cid:durableId="180770276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159223692">
    <w:abstractNumId w:val="3"/>
  </w:num>
  <w:num w:numId="7" w16cid:durableId="1359550598">
    <w:abstractNumId w:val="6"/>
  </w:num>
  <w:num w:numId="8" w16cid:durableId="1559510671">
    <w:abstractNumId w:val="6"/>
  </w:num>
  <w:num w:numId="9" w16cid:durableId="1734543462">
    <w:abstractNumId w:val="6"/>
  </w:num>
  <w:num w:numId="10" w16cid:durableId="708839681">
    <w:abstractNumId w:val="6"/>
  </w:num>
  <w:num w:numId="11" w16cid:durableId="2046978920">
    <w:abstractNumId w:val="6"/>
  </w:num>
  <w:num w:numId="12" w16cid:durableId="2124614653">
    <w:abstractNumId w:val="6"/>
  </w:num>
  <w:num w:numId="13" w16cid:durableId="150105246">
    <w:abstractNumId w:val="3"/>
  </w:num>
  <w:num w:numId="14" w16cid:durableId="515769853">
    <w:abstractNumId w:val="2"/>
  </w:num>
  <w:num w:numId="15" w16cid:durableId="1753046014">
    <w:abstractNumId w:val="2"/>
  </w:num>
  <w:num w:numId="16" w16cid:durableId="665939894">
    <w:abstractNumId w:val="2"/>
  </w:num>
  <w:num w:numId="17" w16cid:durableId="2078749421">
    <w:abstractNumId w:val="2"/>
  </w:num>
  <w:num w:numId="18" w16cid:durableId="825047625">
    <w:abstractNumId w:val="2"/>
  </w:num>
  <w:num w:numId="19" w16cid:durableId="80381041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/>
  <w:attachedTemplate r:id="rId1"/>
  <w:defaultTabStop w:val="720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03D24"/>
    <w:rsid w:val="0001436A"/>
    <w:rsid w:val="00034304"/>
    <w:rsid w:val="00035434"/>
    <w:rsid w:val="00052A14"/>
    <w:rsid w:val="00077D53"/>
    <w:rsid w:val="00105FD9"/>
    <w:rsid w:val="00117666"/>
    <w:rsid w:val="001549D3"/>
    <w:rsid w:val="00160065"/>
    <w:rsid w:val="00177D84"/>
    <w:rsid w:val="00267D18"/>
    <w:rsid w:val="002868E2"/>
    <w:rsid w:val="002869C3"/>
    <w:rsid w:val="002936E4"/>
    <w:rsid w:val="002B4A57"/>
    <w:rsid w:val="002C74CA"/>
    <w:rsid w:val="003544FB"/>
    <w:rsid w:val="003D2F2D"/>
    <w:rsid w:val="00401590"/>
    <w:rsid w:val="00447801"/>
    <w:rsid w:val="00452E9C"/>
    <w:rsid w:val="004735C8"/>
    <w:rsid w:val="004961FF"/>
    <w:rsid w:val="00517A89"/>
    <w:rsid w:val="005250F2"/>
    <w:rsid w:val="00593EEA"/>
    <w:rsid w:val="005A5EEE"/>
    <w:rsid w:val="00620F35"/>
    <w:rsid w:val="006375C7"/>
    <w:rsid w:val="00654E8F"/>
    <w:rsid w:val="00660D05"/>
    <w:rsid w:val="006820B1"/>
    <w:rsid w:val="006B7D14"/>
    <w:rsid w:val="006E3621"/>
    <w:rsid w:val="00701727"/>
    <w:rsid w:val="0070566C"/>
    <w:rsid w:val="00714C50"/>
    <w:rsid w:val="00725A7D"/>
    <w:rsid w:val="007501BE"/>
    <w:rsid w:val="00790BB3"/>
    <w:rsid w:val="007C206C"/>
    <w:rsid w:val="00803D24"/>
    <w:rsid w:val="00817DD6"/>
    <w:rsid w:val="00885156"/>
    <w:rsid w:val="009151AA"/>
    <w:rsid w:val="0093429D"/>
    <w:rsid w:val="00943573"/>
    <w:rsid w:val="00970F7D"/>
    <w:rsid w:val="00994A3D"/>
    <w:rsid w:val="009C2B12"/>
    <w:rsid w:val="009C70F3"/>
    <w:rsid w:val="00A174D9"/>
    <w:rsid w:val="00A569CD"/>
    <w:rsid w:val="00AB6715"/>
    <w:rsid w:val="00B1671E"/>
    <w:rsid w:val="00B25EB8"/>
    <w:rsid w:val="00B354E1"/>
    <w:rsid w:val="00B37F4D"/>
    <w:rsid w:val="00C52A7B"/>
    <w:rsid w:val="00C56BAF"/>
    <w:rsid w:val="00C679AA"/>
    <w:rsid w:val="00C75972"/>
    <w:rsid w:val="00CC0A3A"/>
    <w:rsid w:val="00CD066B"/>
    <w:rsid w:val="00CE1A1F"/>
    <w:rsid w:val="00CE4FEE"/>
    <w:rsid w:val="00DB59C3"/>
    <w:rsid w:val="00DC259A"/>
    <w:rsid w:val="00DD29DF"/>
    <w:rsid w:val="00DE23E8"/>
    <w:rsid w:val="00E52377"/>
    <w:rsid w:val="00E64E17"/>
    <w:rsid w:val="00E866C9"/>
    <w:rsid w:val="00EA3D3C"/>
    <w:rsid w:val="00F46900"/>
    <w:rsid w:val="00F61D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64487BD"/>
  <w15:docId w15:val="{133E554D-C33E-435D-A5BC-605DF70AEA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2" w:qFormat="1"/>
    <w:lsdException w:name="heading 2" w:semiHidden="1" w:uiPriority="2" w:unhideWhenUsed="1" w:qFormat="1"/>
    <w:lsdException w:name="heading 3" w:semiHidden="1" w:uiPriority="2" w:unhideWhenUsed="1" w:qFormat="1"/>
    <w:lsdException w:name="heading 4" w:semiHidden="1" w:uiPriority="2" w:unhideWhenUsed="1" w:qFormat="1"/>
    <w:lsdException w:name="heading 5" w:semiHidden="1" w:uiPriority="2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B6715"/>
    <w:pPr>
      <w:spacing w:before="120" w:after="240" w:line="240" w:lineRule="auto"/>
    </w:pPr>
    <w:rPr>
      <w:rFonts w:ascii="Times New Roman" w:hAnsi="Times New Roman"/>
      <w:sz w:val="24"/>
    </w:rPr>
  </w:style>
  <w:style w:type="paragraph" w:styleId="Heading1">
    <w:name w:val="heading 1"/>
    <w:basedOn w:val="ListParagraph"/>
    <w:next w:val="Normal"/>
    <w:link w:val="Heading1Char"/>
    <w:uiPriority w:val="2"/>
    <w:qFormat/>
    <w:rsid w:val="00AB6715"/>
    <w:pPr>
      <w:numPr>
        <w:numId w:val="19"/>
      </w:numPr>
      <w:spacing w:before="240"/>
      <w:contextualSpacing w:val="0"/>
      <w:outlineLvl w:val="0"/>
    </w:pPr>
    <w:rPr>
      <w:b/>
    </w:rPr>
  </w:style>
  <w:style w:type="paragraph" w:styleId="Heading2">
    <w:name w:val="heading 2"/>
    <w:basedOn w:val="Heading1"/>
    <w:next w:val="Normal"/>
    <w:link w:val="Heading2Char"/>
    <w:uiPriority w:val="2"/>
    <w:qFormat/>
    <w:rsid w:val="00AB6715"/>
    <w:pPr>
      <w:numPr>
        <w:ilvl w:val="1"/>
      </w:numPr>
      <w:spacing w:after="200"/>
      <w:outlineLvl w:val="1"/>
    </w:pPr>
  </w:style>
  <w:style w:type="paragraph" w:styleId="Heading3">
    <w:name w:val="heading 3"/>
    <w:basedOn w:val="Normal"/>
    <w:next w:val="Normal"/>
    <w:link w:val="Heading3Char"/>
    <w:uiPriority w:val="2"/>
    <w:qFormat/>
    <w:rsid w:val="00AB6715"/>
    <w:pPr>
      <w:keepNext/>
      <w:keepLines/>
      <w:numPr>
        <w:ilvl w:val="2"/>
        <w:numId w:val="19"/>
      </w:numPr>
      <w:spacing w:before="40" w:after="120"/>
      <w:outlineLvl w:val="2"/>
    </w:pPr>
    <w:rPr>
      <w:rFonts w:eastAsiaTheme="majorEastAsia" w:cstheme="majorBidi"/>
      <w:b/>
      <w:szCs w:val="24"/>
    </w:rPr>
  </w:style>
  <w:style w:type="paragraph" w:styleId="Heading4">
    <w:name w:val="heading 4"/>
    <w:basedOn w:val="Heading3"/>
    <w:next w:val="Normal"/>
    <w:link w:val="Heading4Char"/>
    <w:uiPriority w:val="2"/>
    <w:qFormat/>
    <w:rsid w:val="00AB6715"/>
    <w:pPr>
      <w:numPr>
        <w:ilvl w:val="3"/>
      </w:numPr>
      <w:outlineLvl w:val="3"/>
    </w:pPr>
    <w:rPr>
      <w:iCs/>
    </w:rPr>
  </w:style>
  <w:style w:type="paragraph" w:styleId="Heading5">
    <w:name w:val="heading 5"/>
    <w:basedOn w:val="Heading4"/>
    <w:next w:val="Normal"/>
    <w:link w:val="Heading5Char"/>
    <w:uiPriority w:val="2"/>
    <w:qFormat/>
    <w:rsid w:val="00AB6715"/>
    <w:pPr>
      <w:numPr>
        <w:ilvl w:val="4"/>
      </w:numPr>
      <w:outlineLvl w:val="4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paragraph" w:styleId="Subtitle">
    <w:name w:val="Subtitle"/>
    <w:basedOn w:val="Normal"/>
    <w:next w:val="Normal"/>
    <w:link w:val="SubtitleChar"/>
    <w:uiPriority w:val="99"/>
    <w:unhideWhenUsed/>
    <w:qFormat/>
    <w:rsid w:val="00AB6715"/>
    <w:pPr>
      <w:spacing w:before="240"/>
    </w:pPr>
    <w:rPr>
      <w:rFonts w:cs="Times New Roman"/>
      <w:b/>
      <w:szCs w:val="24"/>
    </w:rPr>
  </w:style>
  <w:style w:type="character" w:customStyle="1" w:styleId="SubtitleChar">
    <w:name w:val="Subtitle Char"/>
    <w:basedOn w:val="DefaultParagraphFont"/>
    <w:link w:val="Subtitle"/>
    <w:uiPriority w:val="99"/>
    <w:rsid w:val="00AB6715"/>
    <w:rPr>
      <w:rFonts w:ascii="Times New Roman" w:hAnsi="Times New Roman" w:cs="Times New Roman"/>
      <w:b/>
      <w:sz w:val="24"/>
      <w:szCs w:val="24"/>
    </w:rPr>
  </w:style>
  <w:style w:type="paragraph" w:customStyle="1" w:styleId="AuthorList">
    <w:name w:val="Author List"/>
    <w:aliases w:val="Keywords,Abstract"/>
    <w:basedOn w:val="Subtitle"/>
    <w:next w:val="Normal"/>
    <w:uiPriority w:val="1"/>
    <w:qFormat/>
    <w:rsid w:val="00AB6715"/>
  </w:style>
  <w:style w:type="paragraph" w:styleId="BalloonText">
    <w:name w:val="Balloon Text"/>
    <w:basedOn w:val="Normal"/>
    <w:link w:val="BalloonTextChar"/>
    <w:uiPriority w:val="99"/>
    <w:semiHidden/>
    <w:unhideWhenUsed/>
    <w:rsid w:val="00AB6715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B6715"/>
    <w:rPr>
      <w:rFonts w:ascii="Tahoma" w:hAnsi="Tahoma" w:cs="Tahoma"/>
      <w:sz w:val="16"/>
      <w:szCs w:val="16"/>
    </w:rPr>
  </w:style>
  <w:style w:type="character" w:styleId="BookTitle">
    <w:name w:val="Book Title"/>
    <w:basedOn w:val="DefaultParagraphFont"/>
    <w:uiPriority w:val="33"/>
    <w:qFormat/>
    <w:rsid w:val="00AB6715"/>
    <w:rPr>
      <w:rFonts w:ascii="Times New Roman" w:hAnsi="Times New Roman"/>
      <w:b/>
      <w:bCs/>
      <w:i/>
      <w:iCs/>
      <w:spacing w:val="5"/>
    </w:rPr>
  </w:style>
  <w:style w:type="paragraph" w:styleId="Caption">
    <w:name w:val="caption"/>
    <w:basedOn w:val="Normal"/>
    <w:next w:val="NoSpacing"/>
    <w:uiPriority w:val="35"/>
    <w:unhideWhenUsed/>
    <w:qFormat/>
    <w:rsid w:val="00AB6715"/>
    <w:pPr>
      <w:keepNext/>
    </w:pPr>
    <w:rPr>
      <w:rFonts w:cs="Times New Roman"/>
      <w:b/>
      <w:bCs/>
      <w:szCs w:val="24"/>
    </w:rPr>
  </w:style>
  <w:style w:type="paragraph" w:styleId="NoSpacing">
    <w:name w:val="No Spacing"/>
    <w:uiPriority w:val="99"/>
    <w:unhideWhenUsed/>
    <w:qFormat/>
    <w:rsid w:val="00AB6715"/>
    <w:pPr>
      <w:spacing w:after="0" w:line="240" w:lineRule="auto"/>
    </w:pPr>
    <w:rPr>
      <w:rFonts w:ascii="Times New Roman" w:hAnsi="Times New Roman"/>
      <w:sz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AB671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B671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B6715"/>
    <w:rPr>
      <w:rFonts w:ascii="Times New Roman" w:hAnsi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B671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B6715"/>
    <w:rPr>
      <w:rFonts w:ascii="Times New Roman" w:hAnsi="Times New Roman"/>
      <w:b/>
      <w:bCs/>
      <w:sz w:val="20"/>
      <w:szCs w:val="20"/>
    </w:rPr>
  </w:style>
  <w:style w:type="character" w:styleId="Emphasis">
    <w:name w:val="Emphasis"/>
    <w:basedOn w:val="DefaultParagraphFont"/>
    <w:uiPriority w:val="20"/>
    <w:qFormat/>
    <w:rsid w:val="00AB6715"/>
    <w:rPr>
      <w:rFonts w:ascii="Times New Roman" w:hAnsi="Times New Roman"/>
      <w:i/>
      <w:iCs/>
    </w:rPr>
  </w:style>
  <w:style w:type="character" w:styleId="EndnoteReference">
    <w:name w:val="endnote reference"/>
    <w:basedOn w:val="DefaultParagraphFont"/>
    <w:uiPriority w:val="99"/>
    <w:semiHidden/>
    <w:unhideWhenUsed/>
    <w:rsid w:val="00AB6715"/>
    <w:rPr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AB6715"/>
    <w:rPr>
      <w:rFonts w:ascii="Times New Roman" w:hAnsi="Times New Roman"/>
      <w:sz w:val="20"/>
      <w:szCs w:val="20"/>
    </w:rPr>
  </w:style>
  <w:style w:type="character" w:styleId="FollowedHyperlink">
    <w:name w:val="FollowedHyperlink"/>
    <w:basedOn w:val="DefaultParagraphFont"/>
    <w:uiPriority w:val="99"/>
    <w:semiHidden/>
    <w:unhideWhenUsed/>
    <w:rsid w:val="00AB6715"/>
    <w:rPr>
      <w:color w:val="800080" w:themeColor="followedHyperlink"/>
      <w:u w:val="single"/>
    </w:rPr>
  </w:style>
  <w:style w:type="paragraph" w:styleId="Footer">
    <w:name w:val="footer"/>
    <w:basedOn w:val="Normal"/>
    <w:link w:val="FooterChar"/>
    <w:uiPriority w:val="99"/>
    <w:unhideWhenUsed/>
    <w:rsid w:val="00AB6715"/>
    <w:pPr>
      <w:tabs>
        <w:tab w:val="center" w:pos="4844"/>
        <w:tab w:val="right" w:pos="9689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AB6715"/>
    <w:rPr>
      <w:rFonts w:ascii="Times New Roman" w:hAnsi="Times New Roman"/>
      <w:sz w:val="24"/>
    </w:rPr>
  </w:style>
  <w:style w:type="character" w:styleId="FootnoteReference">
    <w:name w:val="footnote reference"/>
    <w:basedOn w:val="DefaultParagraphFont"/>
    <w:uiPriority w:val="99"/>
    <w:semiHidden/>
    <w:unhideWhenUsed/>
    <w:rsid w:val="00AB6715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AB6715"/>
    <w:rPr>
      <w:rFonts w:ascii="Times New Roman" w:hAnsi="Times New Roman"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AB6715"/>
    <w:pPr>
      <w:tabs>
        <w:tab w:val="center" w:pos="4844"/>
        <w:tab w:val="right" w:pos="9689"/>
      </w:tabs>
    </w:pPr>
    <w:rPr>
      <w:b/>
    </w:rPr>
  </w:style>
  <w:style w:type="character" w:customStyle="1" w:styleId="HeaderChar">
    <w:name w:val="Header Char"/>
    <w:basedOn w:val="DefaultParagraphFont"/>
    <w:link w:val="Header"/>
    <w:uiPriority w:val="99"/>
    <w:rsid w:val="00AB6715"/>
    <w:rPr>
      <w:rFonts w:ascii="Times New Roman" w:hAnsi="Times New Roman"/>
      <w:b/>
      <w:sz w:val="24"/>
    </w:rPr>
  </w:style>
  <w:style w:type="paragraph" w:styleId="ListParagraph">
    <w:name w:val="List Paragraph"/>
    <w:basedOn w:val="Normal"/>
    <w:uiPriority w:val="3"/>
    <w:qFormat/>
    <w:rsid w:val="00AB6715"/>
    <w:pPr>
      <w:numPr>
        <w:numId w:val="13"/>
      </w:numPr>
      <w:contextualSpacing/>
    </w:pPr>
    <w:rPr>
      <w:rFonts w:eastAsia="Cambria" w:cs="Times New Roman"/>
      <w:szCs w:val="24"/>
    </w:rPr>
  </w:style>
  <w:style w:type="numbering" w:customStyle="1" w:styleId="Headings">
    <w:name w:val="Headings"/>
    <w:uiPriority w:val="99"/>
    <w:rsid w:val="00AB6715"/>
    <w:pPr>
      <w:numPr>
        <w:numId w:val="14"/>
      </w:numPr>
    </w:pPr>
  </w:style>
  <w:style w:type="character" w:styleId="Hyperlink">
    <w:name w:val="Hyperlink"/>
    <w:basedOn w:val="DefaultParagraphFont"/>
    <w:uiPriority w:val="99"/>
    <w:unhideWhenUsed/>
    <w:rsid w:val="00AB6715"/>
    <w:rPr>
      <w:color w:val="0000FF"/>
      <w:u w:val="single"/>
    </w:rPr>
  </w:style>
  <w:style w:type="character" w:styleId="IntenseEmphasis">
    <w:name w:val="Intense Emphasis"/>
    <w:basedOn w:val="DefaultParagraphFont"/>
    <w:uiPriority w:val="21"/>
    <w:unhideWhenUsed/>
    <w:rsid w:val="00AB6715"/>
    <w:rPr>
      <w:rFonts w:ascii="Times New Roman" w:hAnsi="Times New Roman"/>
      <w:i/>
      <w:iCs/>
      <w:color w:val="auto"/>
    </w:rPr>
  </w:style>
  <w:style w:type="character" w:styleId="IntenseReference">
    <w:name w:val="Intense Reference"/>
    <w:basedOn w:val="DefaultParagraphFont"/>
    <w:uiPriority w:val="32"/>
    <w:qFormat/>
    <w:rsid w:val="00AB6715"/>
    <w:rPr>
      <w:b/>
      <w:bCs/>
      <w:smallCaps/>
      <w:color w:val="auto"/>
      <w:spacing w:val="5"/>
    </w:rPr>
  </w:style>
  <w:style w:type="character" w:styleId="LineNumber">
    <w:name w:val="line number"/>
    <w:basedOn w:val="DefaultParagraphFont"/>
    <w:uiPriority w:val="99"/>
    <w:semiHidden/>
    <w:unhideWhenUsed/>
    <w:rsid w:val="00AB6715"/>
  </w:style>
  <w:style w:type="character" w:customStyle="1" w:styleId="Heading3Char">
    <w:name w:val="Heading 3 Char"/>
    <w:basedOn w:val="DefaultParagraphFont"/>
    <w:link w:val="Heading3"/>
    <w:uiPriority w:val="2"/>
    <w:rsid w:val="00AB6715"/>
    <w:rPr>
      <w:rFonts w:ascii="Times New Roman" w:eastAsiaTheme="majorEastAsia" w:hAnsi="Times New Roman" w:cstheme="majorBidi"/>
      <w:b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paragraph" w:styleId="NormalWeb">
    <w:name w:val="Normal (Web)"/>
    <w:basedOn w:val="Normal"/>
    <w:uiPriority w:val="99"/>
    <w:unhideWhenUsed/>
    <w:rsid w:val="00AB6715"/>
    <w:pPr>
      <w:spacing w:before="100" w:beforeAutospacing="1" w:after="100" w:afterAutospacing="1"/>
    </w:pPr>
    <w:rPr>
      <w:rFonts w:eastAsia="Times New Roman" w:cs="Times New Roman"/>
      <w:szCs w:val="24"/>
    </w:rPr>
  </w:style>
  <w:style w:type="paragraph" w:styleId="Quote">
    <w:name w:val="Quote"/>
    <w:basedOn w:val="Normal"/>
    <w:next w:val="Normal"/>
    <w:link w:val="QuoteChar"/>
    <w:uiPriority w:val="29"/>
    <w:qFormat/>
    <w:rsid w:val="00AB6715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B6715"/>
    <w:rPr>
      <w:rFonts w:ascii="Times New Roman" w:hAnsi="Times New Roman"/>
      <w:i/>
      <w:iCs/>
      <w:color w:val="404040" w:themeColor="text1" w:themeTint="BF"/>
      <w:sz w:val="24"/>
    </w:rPr>
  </w:style>
  <w:style w:type="character" w:styleId="Strong">
    <w:name w:val="Strong"/>
    <w:basedOn w:val="DefaultParagraphFont"/>
    <w:uiPriority w:val="22"/>
    <w:qFormat/>
    <w:rsid w:val="00AB6715"/>
    <w:rPr>
      <w:rFonts w:ascii="Times New Roman" w:hAnsi="Times New Roman"/>
      <w:b/>
      <w:bCs/>
    </w:rPr>
  </w:style>
  <w:style w:type="character" w:styleId="SubtleEmphasis">
    <w:name w:val="Subtle Emphasis"/>
    <w:basedOn w:val="DefaultParagraphFont"/>
    <w:uiPriority w:val="19"/>
    <w:qFormat/>
    <w:rsid w:val="00AB6715"/>
    <w:rPr>
      <w:rFonts w:ascii="Times New Roman" w:hAnsi="Times New Roman"/>
      <w:i/>
      <w:iCs/>
      <w:color w:val="404040" w:themeColor="text1" w:themeTint="BF"/>
    </w:rPr>
  </w:style>
  <w:style w:type="table" w:styleId="TableGrid">
    <w:name w:val="Table Grid"/>
    <w:basedOn w:val="TableNormal"/>
    <w:uiPriority w:val="59"/>
    <w:rsid w:val="00AB6715"/>
    <w:pPr>
      <w:spacing w:after="0" w:line="240" w:lineRule="auto"/>
    </w:pPr>
    <w:rPr>
      <w:rFonts w:asciiTheme="majorHAnsi" w:hAnsiTheme="maj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itleChar"/>
    <w:qFormat/>
    <w:rsid w:val="00AB6715"/>
    <w:pPr>
      <w:suppressLineNumbers/>
      <w:spacing w:before="240" w:after="360"/>
      <w:jc w:val="center"/>
    </w:pPr>
    <w:rPr>
      <w:rFonts w:cs="Times New Roman"/>
      <w:b/>
      <w:sz w:val="32"/>
      <w:szCs w:val="32"/>
    </w:rPr>
  </w:style>
  <w:style w:type="character" w:customStyle="1" w:styleId="TitleChar">
    <w:name w:val="Title Char"/>
    <w:basedOn w:val="DefaultParagraphFont"/>
    <w:link w:val="Title"/>
    <w:rsid w:val="00AB6715"/>
    <w:rPr>
      <w:rFonts w:ascii="Times New Roman" w:hAnsi="Times New Roman" w:cs="Times New Roman"/>
      <w:b/>
      <w:sz w:val="32"/>
      <w:szCs w:val="32"/>
    </w:rPr>
  </w:style>
  <w:style w:type="paragraph" w:customStyle="1" w:styleId="SupplementaryMaterial">
    <w:name w:val="Supplementary Material"/>
    <w:basedOn w:val="Title"/>
    <w:next w:val="Title"/>
    <w:qFormat/>
    <w:rsid w:val="0001436A"/>
    <w:pPr>
      <w:spacing w:after="120"/>
    </w:pPr>
    <w:rPr>
      <w:i/>
    </w:rPr>
  </w:style>
  <w:style w:type="paragraph" w:styleId="Revision">
    <w:name w:val="Revision"/>
    <w:hidden/>
    <w:uiPriority w:val="99"/>
    <w:semiHidden/>
    <w:rsid w:val="00803D24"/>
    <w:pPr>
      <w:spacing w:after="0" w:line="240" w:lineRule="auto"/>
    </w:pPr>
    <w:rPr>
      <w:rFonts w:ascii="Times New Roman" w:hAnsi="Times New Roman"/>
      <w:sz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620F3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736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91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1.emf"/><Relationship Id="rId18" Type="http://schemas.openxmlformats.org/officeDocument/2006/relationships/image" Target="media/image6.png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styles" Target="styles.xml"/><Relationship Id="rId12" Type="http://schemas.openxmlformats.org/officeDocument/2006/relationships/hyperlink" Target="mailto:brian.irish@usda.gov" TargetMode="External"/><Relationship Id="rId17" Type="http://schemas.openxmlformats.org/officeDocument/2006/relationships/image" Target="media/image5.pn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4.emf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image" Target="media/image3.emf"/><Relationship Id="rId23" Type="http://schemas.openxmlformats.org/officeDocument/2006/relationships/header" Target="header2.xml"/><Relationship Id="rId10" Type="http://schemas.openxmlformats.org/officeDocument/2006/relationships/footnotes" Target="footnotes.xml"/><Relationship Id="rId19" Type="http://schemas.openxmlformats.org/officeDocument/2006/relationships/image" Target="media/image7.emf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2.emf"/><Relationship Id="rId22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nnah.eccles\OneDrive%20-%20Frontiers%20Media%20SA\Documents\Latex%20work\Sep%202022_link%20updates\Supplementary_Material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6445AF306EBB441B7A6158762C40D43" ma:contentTypeVersion="28" ma:contentTypeDescription="Create a new document." ma:contentTypeScope="" ma:versionID="885ac53139f20652f850277d10459b85">
  <xsd:schema xmlns:xsd="http://www.w3.org/2001/XMLSchema" xmlns:xs="http://www.w3.org/2001/XMLSchema" xmlns:p="http://schemas.microsoft.com/office/2006/metadata/properties" xmlns:ns2="26005759-6815-4540-b8ea-913958d74f23" xmlns:ns3="970c08f3-bdc0-46be-888b-e62464d9f78c" targetNamespace="http://schemas.microsoft.com/office/2006/metadata/properties" ma:root="true" ma:fieldsID="b20dbcea35cbef169bcf39aab5233ab6" ns2:_="" ns3:_="">
    <xsd:import namespace="26005759-6815-4540-b8ea-913958d74f23"/>
    <xsd:import namespace="970c08f3-bdc0-46be-888b-e62464d9f78c"/>
    <xsd:element name="properties">
      <xsd:complexType>
        <xsd:sequence>
          <xsd:element name="documentManagement">
            <xsd:complexType>
              <xsd:all>
                <xsd:element ref="ns2:_dlc_DocIdUrl" minOccurs="0"/>
                <xsd:element ref="ns2:_dlc_DocId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2:SharedWithUsers" minOccurs="0"/>
                <xsd:element ref="ns2:SharedWithDetails" minOccurs="0"/>
                <xsd:element ref="ns3:MediaServiceDateTaken" minOccurs="0"/>
                <xsd:element ref="ns3:Status" minOccurs="0"/>
                <xsd:element ref="ns3:Lead" minOccurs="0"/>
                <xsd:element ref="ns3:Description" minOccurs="0"/>
                <xsd:element ref="ns3:_Flow_SignoffStatu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3:MediaLengthInSeconds" minOccurs="0"/>
                <xsd:element ref="ns3:lcf76f155ced4ddcb4097134ff3c332f" minOccurs="0"/>
                <xsd:element ref="ns2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6005759-6815-4540-b8ea-913958d74f23" elementFormDefault="qualified">
    <xsd:import namespace="http://schemas.microsoft.com/office/2006/documentManagement/types"/>
    <xsd:import namespace="http://schemas.microsoft.com/office/infopath/2007/PartnerControls"/>
    <xsd:element name="_dlc_DocIdUrl" ma:index="2" nillable="true" ma:displayName="Document ID" ma:description="Permanent link to this document." ma:hidden="true" ma:internalName="_dlc_DocIdUrl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" ma:index="7" nillable="true" ma:displayName="Document ID Value" ma:description="The value of the document ID assigned to this item." ma:hidden="true" ma:internalName="_dlc_DocId" ma:readOnly="false">
      <xsd:simpleType>
        <xsd:restriction base="dms:Text"/>
      </xsd:simpleType>
    </xsd:element>
    <xsd:element name="_dlc_DocIdPersistId" ma:index="9" nillable="true" ma:displayName="Persist ID" ma:description="Keep ID on add." ma:hidden="true" ma:internalName="_dlc_DocIdPersistId" ma:readOnly="false">
      <xsd:simpleType>
        <xsd:restriction base="dms:Boolean"/>
      </xsd:simpleType>
    </xsd:element>
    <xsd:element name="SharedWithUsers" ma:index="14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hidden="true" ma:internalName="SharedWithDetails" ma:readOnly="true">
      <xsd:simpleType>
        <xsd:restriction base="dms:Note"/>
      </xsd:simpleType>
    </xsd:element>
    <xsd:element name="TaxCatchAll" ma:index="29" nillable="true" ma:displayName="Taxonomy Catch All Column" ma:hidden="true" ma:list="{43fa7804-5c1f-47ca-a814-a80f2ff05ca7}" ma:internalName="TaxCatchAll" ma:showField="CatchAllData" ma:web="26005759-6815-4540-b8ea-913958d74f2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0c08f3-bdc0-46be-888b-e62464d9f78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hidden="true" ma:internalName="MediaServiceKeyPoints" ma:readOnly="true">
      <xsd:simpleType>
        <xsd:restriction base="dms:Note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Status" ma:index="18" nillable="true" ma:displayName="Status" ma:default="New" ma:description="Archive function" ma:format="Dropdown" ma:internalName="Status">
      <xsd:simpleType>
        <xsd:restriction base="dms:Choice">
          <xsd:enumeration value="New"/>
          <xsd:enumeration value="Ongoing"/>
          <xsd:enumeration value="Finished"/>
        </xsd:restriction>
      </xsd:simpleType>
    </xsd:element>
    <xsd:element name="Lead" ma:index="19" nillable="true" ma:displayName="Lead" ma:format="Dropdown" ma:list="UserInfo" ma:SharePointGroup="0" ma:internalName="Lead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escription" ma:index="20" nillable="true" ma:displayName="Description" ma:format="Dropdown" ma:internalName="Description">
      <xsd:simpleType>
        <xsd:restriction base="dms:Note">
          <xsd:maxLength value="255"/>
        </xsd:restriction>
      </xsd:simpleType>
    </xsd:element>
    <xsd:element name="_Flow_SignoffStatus" ma:index="21" nillable="true" ma:displayName="Sign-off status" ma:internalName="Sign_x002d_off_x0020_status">
      <xsd:simpleType>
        <xsd:restriction base="dms:Text"/>
      </xsd:simple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5" nillable="true" ma:displayName="Location" ma:internalName="MediaServiceLocation" ma:readOnly="true">
      <xsd:simpleType>
        <xsd:restriction base="dms:Text"/>
      </xsd:simpleType>
    </xsd:element>
    <xsd:element name="MediaLengthInSeconds" ma:index="26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8" nillable="true" ma:taxonomy="true" ma:internalName="lcf76f155ced4ddcb4097134ff3c332f" ma:taxonomyFieldName="MediaServiceImageTags" ma:displayName="Image Tags" ma:readOnly="false" ma:fieldId="{5cf76f15-5ced-4ddc-b409-7134ff3c332f}" ma:taxonomyMulti="true" ma:sspId="465d274b-74f9-43c9-a5ca-fb7fe75b76d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26005759-6815-4540-b8ea-913958d74f23">FRONDOC-1086935359-10119</_dlc_DocId>
    <_dlc_DocIdUrl xmlns="26005759-6815-4540-b8ea-913958d74f23">
      <Url>https://frontiersin.sharepoint.com/Publishing/PubOps/Production/_layouts/15/DocIdRedir.aspx?ID=FRONDOC-1086935359-10119</Url>
      <Description>FRONDOC-1086935359-10119</Description>
    </_dlc_DocIdUrl>
    <_dlc_DocIdPersistId xmlns="26005759-6815-4540-b8ea-913958d74f23">false</_dlc_DocIdPersistId>
    <Description xmlns="970c08f3-bdc0-46be-888b-e62464d9f78c" xsi:nil="true"/>
    <Lead xmlns="970c08f3-bdc0-46be-888b-e62464d9f78c">
      <UserInfo>
        <DisplayName/>
        <AccountId xsi:nil="true"/>
        <AccountType/>
      </UserInfo>
    </Lead>
    <Status xmlns="970c08f3-bdc0-46be-888b-e62464d9f78c">New</Status>
    <_Flow_SignoffStatus xmlns="970c08f3-bdc0-46be-888b-e62464d9f78c" xsi:nil="true"/>
    <SharedWithUsers xmlns="26005759-6815-4540-b8ea-913958d74f23">
      <UserInfo>
        <DisplayName/>
        <AccountId xsi:nil="true"/>
        <AccountType/>
      </UserInfo>
    </SharedWithUsers>
    <lcf76f155ced4ddcb4097134ff3c332f xmlns="970c08f3-bdc0-46be-888b-e62464d9f78c">
      <Terms xmlns="http://schemas.microsoft.com/office/infopath/2007/PartnerControls"/>
    </lcf76f155ced4ddcb4097134ff3c332f>
    <TaxCatchAll xmlns="26005759-6815-4540-b8ea-913958d74f23" xsi:nil="true"/>
  </documentManagement>
</p:properties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b:Sources xmlns:b="http://schemas.openxmlformats.org/officeDocument/2006/bibliography" xmlns="http://schemas.openxmlformats.org/officeDocument/2006/bibliography" SelectedStyle="\CHICAGO.XSL" StyleName="Chicago"/>
</file>

<file path=customXml/itemProps1.xml><?xml version="1.0" encoding="utf-8"?>
<ds:datastoreItem xmlns:ds="http://schemas.openxmlformats.org/officeDocument/2006/customXml" ds:itemID="{DFF441E3-103C-4487-877D-08CD22337C1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6005759-6815-4540-b8ea-913958d74f23"/>
    <ds:schemaRef ds:uri="970c08f3-bdc0-46be-888b-e62464d9f78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3D4929F-83D0-432F-8F82-6D4423C25F5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B2E0E22-D442-4EBE-AAA2-EDC8871E7B41}">
  <ds:schemaRefs>
    <ds:schemaRef ds:uri="http://schemas.microsoft.com/office/2006/metadata/properties"/>
    <ds:schemaRef ds:uri="http://schemas.microsoft.com/office/infopath/2007/PartnerControls"/>
    <ds:schemaRef ds:uri="26005759-6815-4540-b8ea-913958d74f23"/>
    <ds:schemaRef ds:uri="970c08f3-bdc0-46be-888b-e62464d9f78c"/>
  </ds:schemaRefs>
</ds:datastoreItem>
</file>

<file path=customXml/itemProps4.xml><?xml version="1.0" encoding="utf-8"?>
<ds:datastoreItem xmlns:ds="http://schemas.openxmlformats.org/officeDocument/2006/customXml" ds:itemID="{2558679B-78FB-42CD-A1EA-A99096AF5568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114314AF-3C36-4C2C-B599-40A76C6FFF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Supplementary_Material</Template>
  <TotalTime>5</TotalTime>
  <Pages>6</Pages>
  <Words>434</Words>
  <Characters>2479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Frontiers</dc:creator>
  <cp:lastModifiedBy>Irish, Brian - REE-ARS</cp:lastModifiedBy>
  <cp:revision>5</cp:revision>
  <cp:lastPrinted>2013-10-03T12:51:00Z</cp:lastPrinted>
  <dcterms:created xsi:type="dcterms:W3CDTF">2022-11-17T16:58:00Z</dcterms:created>
  <dcterms:modified xsi:type="dcterms:W3CDTF">2023-11-15T20:42:00Z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0x01010026445AF306EBB441B7A6158762C40D43</vt:lpwstr>
  </property>
  <property fmtid="{D5CDD505-2E9C-101B-9397-08002B2CF9AE}" pid="3" name="_dlc_DocIdItemGuid">
    <vt:lpwstr>f82bb101-9b00-462e-af01-9a0e7ec06274</vt:lpwstr>
  </property>
  <property fmtid="{D5CDD505-2E9C-101B-9397-08002B2CF9AE}" pid="4" name="Order">
    <vt:r8>1011900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